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keepNext w:val="0"/>
        <w:keepLines w:val="0"/>
        <w:widowControl/>
        <w:suppressLineNumbers w:val="0"/>
        <w:spacing w:before="0" w:beforeAutospacing="0" w:after="0" w:afterAutospacing="0" w:line="383" w:lineRule="atLeast"/>
        <w:ind w:right="0" w:firstLine="1500" w:firstLineChars="500"/>
        <w:jc w:val="left"/>
        <w:rPr>
          <w:rFonts w:hint="eastAsia" w:ascii="宋体" w:hAnsi="宋体" w:eastAsia="宋体" w:cs="宋体"/>
          <w:sz w:val="30"/>
          <w:szCs w:val="30"/>
          <w:lang w:eastAsia="zh-CN"/>
        </w:rPr>
      </w:pPr>
      <w:r>
        <w:rPr>
          <w:rFonts w:hint="eastAsia" w:ascii="宋体" w:hAnsi="宋体" w:eastAsia="宋体" w:cs="宋体"/>
          <w:sz w:val="30"/>
          <w:szCs w:val="30"/>
        </w:rPr>
        <w:t>关于限定伦理审查会议汇报者资格的</w:t>
      </w:r>
      <w:r>
        <w:rPr>
          <w:rFonts w:hint="eastAsia" w:ascii="宋体" w:hAnsi="宋体" w:eastAsia="宋体" w:cs="宋体"/>
          <w:sz w:val="30"/>
          <w:szCs w:val="30"/>
          <w:lang w:eastAsia="zh-CN"/>
        </w:rPr>
        <w:t>规定</w:t>
      </w:r>
    </w:p>
    <w:p>
      <w:pPr>
        <w:keepNext w:val="0"/>
        <w:keepLines w:val="0"/>
        <w:widowControl/>
        <w:suppressLineNumbers w:val="0"/>
        <w:spacing w:before="0" w:beforeAutospacing="0" w:after="0" w:afterAutospacing="0" w:line="383" w:lineRule="atLeast"/>
        <w:ind w:left="0" w:right="0"/>
        <w:jc w:val="left"/>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widowControl/>
        <w:suppressLineNumbers w:val="0"/>
        <w:spacing w:before="0" w:beforeAutospacing="0" w:after="0" w:afterAutospacing="0" w:line="383" w:lineRule="atLeast"/>
        <w:ind w:left="0" w:right="0"/>
        <w:jc w:val="left"/>
        <w:rPr>
          <w:rFonts w:hint="eastAsia" w:ascii="宋体" w:hAnsi="宋体" w:eastAsia="宋体" w:cs="宋体"/>
          <w:sz w:val="28"/>
          <w:szCs w:val="28"/>
        </w:rPr>
      </w:pPr>
      <w:r>
        <w:rPr>
          <w:rFonts w:hint="eastAsia" w:ascii="宋体" w:hAnsi="宋体" w:eastAsia="宋体" w:cs="宋体"/>
          <w:sz w:val="28"/>
          <w:szCs w:val="28"/>
        </w:rPr>
        <w:t>尊敬的项目负责人们：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为了进一步落实卫生部《涉及人的生物医学研究伦理审查办法》（2016）、国家食品药品监督管理总局《药品临床试验质量管理规范（2003）》、《药物临床试验伦理审查工作指导原则》（2010）、《医疗器械临床试验质量管理规范》（2016）等法律法规的具体要求，促进本伦理委员会研究审查工作的质量和效率，规范伦理审查会议的流程和内容，使委员能够有效地审查项目负责人的研究资质及对研究方案的熟悉程度并在提问时及时得到解答，同时加强主要研究者在研究项目启动前及进展过程中对所负责项目的责任意识，本伦理委员会经会议商讨后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凡涉及人的生物医学研究项目，初始审查形式必须为会议审查，且初始审查及重审需由项目负责人亲自到会汇报，不可委托他人，包括研究团队中的其他研究者。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伦理办公室将于会前一周内联系项目负责人告知会议时间，若项目负责人届时无法参会，该项目将被顺</w:t>
      </w:r>
      <w:r>
        <w:rPr>
          <w:rFonts w:hint="eastAsia" w:ascii="宋体" w:hAnsi="宋体" w:eastAsia="宋体" w:cs="宋体"/>
          <w:sz w:val="28"/>
          <w:szCs w:val="28"/>
          <w:lang w:eastAsia="zh-CN"/>
        </w:rPr>
        <w:t>延</w:t>
      </w:r>
      <w:r>
        <w:rPr>
          <w:rFonts w:hint="eastAsia" w:ascii="宋体" w:hAnsi="宋体" w:eastAsia="宋体" w:cs="宋体"/>
          <w:sz w:val="28"/>
          <w:szCs w:val="28"/>
        </w:rPr>
        <w:t>排至下一次会议。</w:t>
      </w:r>
    </w:p>
    <w:p>
      <w:pPr>
        <w:rPr>
          <w:rFonts w:hint="eastAsia" w:ascii="宋体" w:hAnsi="宋体" w:eastAsia="宋体" w:cs="宋体"/>
          <w:sz w:val="28"/>
          <w:szCs w:val="28"/>
          <w:lang w:val="en-US" w:eastAsia="zh-CN"/>
        </w:rPr>
      </w:pPr>
      <w:r>
        <w:rPr>
          <w:rFonts w:hint="eastAsia"/>
        </w:rPr>
        <w:t xml:space="preserve">    </w:t>
      </w:r>
      <w:r>
        <w:rPr>
          <w:rFonts w:hint="eastAsia"/>
          <w:lang w:val="en-US" w:eastAsia="zh-CN"/>
        </w:rPr>
        <w:t xml:space="preserve">                                              </w:t>
      </w:r>
      <w:r>
        <w:rPr>
          <w:rFonts w:hint="eastAsia" w:ascii="宋体" w:hAnsi="宋体" w:eastAsia="宋体" w:cs="宋体"/>
          <w:sz w:val="28"/>
          <w:szCs w:val="28"/>
          <w:lang w:val="en-US" w:eastAsia="zh-CN"/>
        </w:rPr>
        <w:t xml:space="preserve">   </w:t>
      </w:r>
    </w:p>
    <w:p>
      <w:pPr>
        <w:ind w:firstLine="5600" w:firstLineChars="2000"/>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 xml:space="preserve"> 伦理办公室</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2019.12.17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3450B"/>
    <w:rsid w:val="11C6463E"/>
    <w:rsid w:val="6E485255"/>
    <w:rsid w:val="7E01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面对面</cp:lastModifiedBy>
  <cp:lastPrinted>2019-12-18T00:33:53Z</cp:lastPrinted>
  <dcterms:modified xsi:type="dcterms:W3CDTF">2019-12-18T01:15:02Z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